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Dachgaube und Dachfenster: Planung und Anschlüsse</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 undicht oder veraltet? Wann sich eine Sanierung lohnt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werkdortmund.de/index.html" TargetMode="External"/><Relationship Id="rId10" Type="http://schemas.openxmlformats.org/officeDocument/2006/relationships/hyperlink" Target="https://bunny.dachwerkdortmund.de/paket-1cd131a11dac4effbe2ddf758d9e1c6c/dach-undicht-oder-veraltet-wann-sich-eine-sanierung-lohnt-4b4d41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